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AD3" w:rsidRDefault="00922AA0" w:rsidP="00C562E8">
      <w:pPr>
        <w:jc w:val="center"/>
        <w:rPr>
          <w:b/>
          <w:sz w:val="22"/>
        </w:rPr>
      </w:pPr>
      <w:r>
        <w:rPr>
          <w:b/>
          <w:noProof/>
          <w:sz w:val="22"/>
        </w:rPr>
        <w:drawing>
          <wp:anchor distT="0" distB="0" distL="114300" distR="114300" simplePos="0" relativeHeight="251658240" behindDoc="0" locked="0" layoutInCell="1" allowOverlap="1" wp14:anchorId="10FD11BF" wp14:editId="579E9943">
            <wp:simplePos x="0" y="0"/>
            <wp:positionH relativeFrom="margin">
              <wp:posOffset>0</wp:posOffset>
            </wp:positionH>
            <wp:positionV relativeFrom="margin">
              <wp:posOffset>-161925</wp:posOffset>
            </wp:positionV>
            <wp:extent cx="1160780" cy="1407795"/>
            <wp:effectExtent l="0" t="0" r="127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WW logo 02141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60780" cy="1407795"/>
                    </a:xfrm>
                    <a:prstGeom prst="rect">
                      <a:avLst/>
                    </a:prstGeom>
                  </pic:spPr>
                </pic:pic>
              </a:graphicData>
            </a:graphic>
            <wp14:sizeRelH relativeFrom="page">
              <wp14:pctWidth>0</wp14:pctWidth>
            </wp14:sizeRelH>
            <wp14:sizeRelV relativeFrom="page">
              <wp14:pctHeight>0</wp14:pctHeight>
            </wp14:sizeRelV>
          </wp:anchor>
        </w:drawing>
      </w:r>
      <w:r w:rsidR="00FC55D8" w:rsidRPr="002650FF">
        <w:rPr>
          <w:b/>
          <w:sz w:val="22"/>
        </w:rPr>
        <w:t xml:space="preserve">Des Plaines River </w:t>
      </w:r>
      <w:r w:rsidR="00273187">
        <w:rPr>
          <w:b/>
          <w:sz w:val="22"/>
        </w:rPr>
        <w:t>Watershed</w:t>
      </w:r>
      <w:r w:rsidR="002650FF" w:rsidRPr="002650FF">
        <w:rPr>
          <w:b/>
          <w:sz w:val="22"/>
        </w:rPr>
        <w:t xml:space="preserve"> </w:t>
      </w:r>
      <w:r w:rsidR="00FC55D8" w:rsidRPr="002650FF">
        <w:rPr>
          <w:b/>
          <w:sz w:val="22"/>
        </w:rPr>
        <w:t>Workgroup</w:t>
      </w:r>
    </w:p>
    <w:p w:rsidR="00C562E8" w:rsidRPr="002650FF" w:rsidRDefault="00C562E8" w:rsidP="00C562E8">
      <w:pPr>
        <w:jc w:val="center"/>
        <w:rPr>
          <w:b/>
          <w:sz w:val="22"/>
        </w:rPr>
      </w:pPr>
      <w:r>
        <w:rPr>
          <w:b/>
          <w:sz w:val="22"/>
        </w:rPr>
        <w:t>Executive Board</w:t>
      </w:r>
    </w:p>
    <w:p w:rsidR="002650FF" w:rsidRDefault="000703FD" w:rsidP="002650FF">
      <w:pPr>
        <w:jc w:val="center"/>
        <w:rPr>
          <w:b/>
          <w:sz w:val="22"/>
        </w:rPr>
      </w:pPr>
      <w:r>
        <w:rPr>
          <w:b/>
          <w:sz w:val="22"/>
        </w:rPr>
        <w:t>1</w:t>
      </w:r>
      <w:r w:rsidR="00DA7495">
        <w:rPr>
          <w:b/>
          <w:sz w:val="22"/>
        </w:rPr>
        <w:t>2</w:t>
      </w:r>
      <w:r w:rsidR="002650FF" w:rsidRPr="002650FF">
        <w:rPr>
          <w:b/>
          <w:sz w:val="22"/>
        </w:rPr>
        <w:t>/</w:t>
      </w:r>
      <w:r w:rsidR="00DA7495">
        <w:rPr>
          <w:b/>
          <w:sz w:val="22"/>
        </w:rPr>
        <w:t>10</w:t>
      </w:r>
      <w:r w:rsidR="002650FF" w:rsidRPr="002650FF">
        <w:rPr>
          <w:b/>
          <w:sz w:val="22"/>
        </w:rPr>
        <w:t>/201</w:t>
      </w:r>
      <w:r w:rsidR="00D84618">
        <w:rPr>
          <w:b/>
          <w:sz w:val="22"/>
        </w:rPr>
        <w:t>5</w:t>
      </w:r>
    </w:p>
    <w:p w:rsidR="00C562E8" w:rsidRDefault="00DA7495" w:rsidP="00C562E8">
      <w:pPr>
        <w:jc w:val="center"/>
        <w:rPr>
          <w:b/>
          <w:sz w:val="22"/>
        </w:rPr>
      </w:pPr>
      <w:r>
        <w:rPr>
          <w:b/>
          <w:sz w:val="22"/>
        </w:rPr>
        <w:t>10</w:t>
      </w:r>
      <w:r w:rsidR="00C562E8">
        <w:rPr>
          <w:b/>
          <w:sz w:val="22"/>
        </w:rPr>
        <w:t>:</w:t>
      </w:r>
      <w:r w:rsidR="000703FD">
        <w:rPr>
          <w:b/>
          <w:sz w:val="22"/>
        </w:rPr>
        <w:t>0</w:t>
      </w:r>
      <w:r w:rsidR="00C562E8">
        <w:rPr>
          <w:b/>
          <w:sz w:val="22"/>
        </w:rPr>
        <w:t>0-</w:t>
      </w:r>
      <w:r w:rsidR="000703FD">
        <w:rPr>
          <w:b/>
          <w:sz w:val="22"/>
        </w:rPr>
        <w:t>1</w:t>
      </w:r>
      <w:r>
        <w:rPr>
          <w:b/>
          <w:sz w:val="22"/>
        </w:rPr>
        <w:t>1</w:t>
      </w:r>
      <w:r w:rsidR="00C562E8">
        <w:rPr>
          <w:b/>
          <w:sz w:val="22"/>
        </w:rPr>
        <w:t>:</w:t>
      </w:r>
      <w:r>
        <w:rPr>
          <w:b/>
          <w:sz w:val="22"/>
        </w:rPr>
        <w:t>0</w:t>
      </w:r>
      <w:r w:rsidR="00C562E8">
        <w:rPr>
          <w:b/>
          <w:sz w:val="22"/>
        </w:rPr>
        <w:t xml:space="preserve">0 </w:t>
      </w:r>
      <w:r w:rsidR="000703FD">
        <w:rPr>
          <w:b/>
          <w:sz w:val="22"/>
        </w:rPr>
        <w:t>A</w:t>
      </w:r>
      <w:r w:rsidR="00C562E8">
        <w:rPr>
          <w:b/>
          <w:sz w:val="22"/>
        </w:rPr>
        <w:t>M</w:t>
      </w:r>
    </w:p>
    <w:p w:rsidR="00B80DC7" w:rsidRDefault="00B80DC7" w:rsidP="00C562E8">
      <w:pPr>
        <w:jc w:val="center"/>
        <w:rPr>
          <w:b/>
          <w:sz w:val="22"/>
        </w:rPr>
      </w:pPr>
      <w:r>
        <w:rPr>
          <w:b/>
          <w:sz w:val="22"/>
        </w:rPr>
        <w:t>Lake County Public Work, 650 Winchester Road, Libertyville IL 60048</w:t>
      </w:r>
    </w:p>
    <w:p w:rsidR="00C562E8" w:rsidRDefault="00C562E8" w:rsidP="002650FF">
      <w:pPr>
        <w:rPr>
          <w:b/>
          <w:sz w:val="22"/>
        </w:rPr>
      </w:pPr>
    </w:p>
    <w:p w:rsidR="002650FF" w:rsidRPr="00273187" w:rsidRDefault="00F30D1F" w:rsidP="00273187">
      <w:pPr>
        <w:jc w:val="center"/>
        <w:rPr>
          <w:b/>
          <w:sz w:val="22"/>
        </w:rPr>
      </w:pPr>
      <w:r>
        <w:rPr>
          <w:b/>
          <w:sz w:val="22"/>
        </w:rPr>
        <w:t>Meeting Minutes</w:t>
      </w:r>
    </w:p>
    <w:p w:rsidR="00B80DC7" w:rsidRDefault="009550D2" w:rsidP="00B80DC7">
      <w:pPr>
        <w:pStyle w:val="ListParagraph"/>
        <w:numPr>
          <w:ilvl w:val="0"/>
          <w:numId w:val="5"/>
        </w:numPr>
        <w:rPr>
          <w:sz w:val="22"/>
        </w:rPr>
      </w:pPr>
      <w:r>
        <w:rPr>
          <w:sz w:val="22"/>
        </w:rPr>
        <w:t xml:space="preserve">Call the meeting to order: </w:t>
      </w:r>
      <w:r w:rsidR="00F30D1F">
        <w:rPr>
          <w:sz w:val="22"/>
        </w:rPr>
        <w:t>Peter Kolb c</w:t>
      </w:r>
      <w:r w:rsidR="00B80DC7">
        <w:rPr>
          <w:sz w:val="22"/>
        </w:rPr>
        <w:t>all</w:t>
      </w:r>
      <w:r w:rsidR="00F30D1F">
        <w:rPr>
          <w:sz w:val="22"/>
        </w:rPr>
        <w:t>ed</w:t>
      </w:r>
      <w:r w:rsidR="00B80DC7">
        <w:rPr>
          <w:sz w:val="22"/>
        </w:rPr>
        <w:t xml:space="preserve"> the meeting to order</w:t>
      </w:r>
      <w:r w:rsidR="00260BEE">
        <w:rPr>
          <w:sz w:val="22"/>
        </w:rPr>
        <w:t xml:space="preserve"> at </w:t>
      </w:r>
      <w:r w:rsidR="00671BE1">
        <w:rPr>
          <w:sz w:val="22"/>
        </w:rPr>
        <w:t>10</w:t>
      </w:r>
      <w:r w:rsidR="00260BEE">
        <w:rPr>
          <w:sz w:val="22"/>
        </w:rPr>
        <w:t>:2</w:t>
      </w:r>
      <w:r w:rsidR="00671BE1">
        <w:rPr>
          <w:sz w:val="22"/>
        </w:rPr>
        <w:t>6</w:t>
      </w:r>
      <w:r w:rsidR="00DA7495">
        <w:rPr>
          <w:sz w:val="22"/>
        </w:rPr>
        <w:t xml:space="preserve"> am</w:t>
      </w:r>
      <w:r w:rsidR="00F30D1F">
        <w:rPr>
          <w:sz w:val="22"/>
        </w:rPr>
        <w:t>.</w:t>
      </w:r>
    </w:p>
    <w:p w:rsidR="00B80DC7" w:rsidRDefault="00B80DC7" w:rsidP="00B80DC7">
      <w:pPr>
        <w:pStyle w:val="ListParagraph"/>
        <w:numPr>
          <w:ilvl w:val="0"/>
          <w:numId w:val="5"/>
        </w:numPr>
        <w:rPr>
          <w:sz w:val="22"/>
        </w:rPr>
      </w:pPr>
      <w:r>
        <w:rPr>
          <w:sz w:val="22"/>
        </w:rPr>
        <w:t xml:space="preserve">Approve </w:t>
      </w:r>
      <w:r w:rsidR="00671BE1">
        <w:rPr>
          <w:sz w:val="22"/>
        </w:rPr>
        <w:t>10</w:t>
      </w:r>
      <w:r>
        <w:rPr>
          <w:sz w:val="22"/>
        </w:rPr>
        <w:t>/</w:t>
      </w:r>
      <w:r w:rsidR="00671BE1">
        <w:rPr>
          <w:sz w:val="22"/>
        </w:rPr>
        <w:t>26</w:t>
      </w:r>
      <w:r>
        <w:rPr>
          <w:sz w:val="22"/>
        </w:rPr>
        <w:t>/15 meeting minutes</w:t>
      </w:r>
      <w:r w:rsidR="00F30D1F">
        <w:rPr>
          <w:sz w:val="22"/>
        </w:rPr>
        <w:t xml:space="preserve">: </w:t>
      </w:r>
      <w:r w:rsidR="00671BE1">
        <w:rPr>
          <w:sz w:val="22"/>
        </w:rPr>
        <w:t>Michael Talb</w:t>
      </w:r>
      <w:r w:rsidR="00DA7495">
        <w:rPr>
          <w:sz w:val="22"/>
        </w:rPr>
        <w:t>e</w:t>
      </w:r>
      <w:r w:rsidR="00671BE1">
        <w:rPr>
          <w:sz w:val="22"/>
        </w:rPr>
        <w:t>tt</w:t>
      </w:r>
      <w:r w:rsidR="00F30D1F">
        <w:rPr>
          <w:sz w:val="22"/>
        </w:rPr>
        <w:t xml:space="preserve"> made a motion to approve the minutes, </w:t>
      </w:r>
      <w:r w:rsidR="00671BE1">
        <w:rPr>
          <w:sz w:val="22"/>
        </w:rPr>
        <w:t>Joe Robinson</w:t>
      </w:r>
      <w:r w:rsidR="00F30D1F">
        <w:rPr>
          <w:sz w:val="22"/>
        </w:rPr>
        <w:t xml:space="preserve"> seconded the motion.  </w:t>
      </w:r>
      <w:r w:rsidR="00DA7495">
        <w:rPr>
          <w:sz w:val="22"/>
        </w:rPr>
        <w:t>The m</w:t>
      </w:r>
      <w:r w:rsidR="00F30D1F">
        <w:rPr>
          <w:sz w:val="22"/>
        </w:rPr>
        <w:t>otion passed unanimously.</w:t>
      </w:r>
    </w:p>
    <w:p w:rsidR="00B80DC7" w:rsidRDefault="00BC0780" w:rsidP="00B80DC7">
      <w:pPr>
        <w:pStyle w:val="ListParagraph"/>
        <w:numPr>
          <w:ilvl w:val="0"/>
          <w:numId w:val="5"/>
        </w:numPr>
        <w:rPr>
          <w:sz w:val="22"/>
        </w:rPr>
      </w:pPr>
      <w:r>
        <w:rPr>
          <w:sz w:val="22"/>
        </w:rPr>
        <w:t>Public Comment</w:t>
      </w:r>
      <w:r w:rsidR="00F30D1F">
        <w:rPr>
          <w:sz w:val="22"/>
        </w:rPr>
        <w:t>: None</w:t>
      </w:r>
    </w:p>
    <w:p w:rsidR="00D84618" w:rsidRDefault="00CA2709" w:rsidP="00B80DC7">
      <w:pPr>
        <w:pStyle w:val="ListParagraph"/>
        <w:numPr>
          <w:ilvl w:val="0"/>
          <w:numId w:val="5"/>
        </w:numPr>
        <w:rPr>
          <w:sz w:val="22"/>
        </w:rPr>
      </w:pPr>
      <w:r>
        <w:rPr>
          <w:sz w:val="22"/>
        </w:rPr>
        <w:t>Treasurer’s Report/</w:t>
      </w:r>
      <w:r w:rsidR="00D84618">
        <w:rPr>
          <w:sz w:val="22"/>
        </w:rPr>
        <w:t xml:space="preserve">DRWW </w:t>
      </w:r>
      <w:r w:rsidR="00290760">
        <w:rPr>
          <w:sz w:val="22"/>
        </w:rPr>
        <w:t>Membership update</w:t>
      </w:r>
      <w:r w:rsidR="00F30D1F">
        <w:rPr>
          <w:sz w:val="22"/>
        </w:rPr>
        <w:t>: Mike W</w:t>
      </w:r>
      <w:r w:rsidR="009550D2">
        <w:rPr>
          <w:sz w:val="22"/>
        </w:rPr>
        <w:t>arner reported that</w:t>
      </w:r>
      <w:r w:rsidR="00F30D1F">
        <w:rPr>
          <w:sz w:val="22"/>
        </w:rPr>
        <w:t xml:space="preserve"> </w:t>
      </w:r>
      <w:r w:rsidR="00671BE1">
        <w:rPr>
          <w:sz w:val="22"/>
        </w:rPr>
        <w:t>we have received no new members since we last met</w:t>
      </w:r>
      <w:r w:rsidR="0027378F">
        <w:rPr>
          <w:sz w:val="22"/>
        </w:rPr>
        <w:t xml:space="preserve">.  </w:t>
      </w:r>
      <w:r w:rsidR="00671BE1">
        <w:rPr>
          <w:sz w:val="22"/>
        </w:rPr>
        <w:t xml:space="preserve">There was a discussion surrounding encouraging Mundelein to join.  </w:t>
      </w:r>
    </w:p>
    <w:p w:rsidR="00671BE1" w:rsidRDefault="00DA7495" w:rsidP="00671BE1">
      <w:pPr>
        <w:pStyle w:val="ListParagraph"/>
        <w:rPr>
          <w:sz w:val="22"/>
        </w:rPr>
      </w:pPr>
      <w:r>
        <w:rPr>
          <w:sz w:val="22"/>
        </w:rPr>
        <w:t>There was also a d</w:t>
      </w:r>
      <w:r w:rsidR="00671BE1">
        <w:rPr>
          <w:sz w:val="22"/>
        </w:rPr>
        <w:t>iscussion surrounding chloride variance.  Lake County Public Works will monitor effluent and upstream and downstream of all plants in the D</w:t>
      </w:r>
      <w:r>
        <w:rPr>
          <w:sz w:val="22"/>
        </w:rPr>
        <w:t xml:space="preserve">es </w:t>
      </w:r>
      <w:r w:rsidR="00671BE1">
        <w:rPr>
          <w:sz w:val="22"/>
        </w:rPr>
        <w:t>P</w:t>
      </w:r>
      <w:r>
        <w:rPr>
          <w:sz w:val="22"/>
        </w:rPr>
        <w:t>laines</w:t>
      </w:r>
      <w:r w:rsidR="00671BE1">
        <w:rPr>
          <w:sz w:val="22"/>
        </w:rPr>
        <w:t xml:space="preserve"> on a monthly basis for chloride.  </w:t>
      </w:r>
    </w:p>
    <w:p w:rsidR="00B517AB" w:rsidRDefault="00B517AB" w:rsidP="00671BE1">
      <w:pPr>
        <w:pStyle w:val="ListParagraph"/>
        <w:rPr>
          <w:sz w:val="22"/>
        </w:rPr>
      </w:pPr>
      <w:r>
        <w:rPr>
          <w:sz w:val="22"/>
        </w:rPr>
        <w:t>Discussed annual meeting agenda: Fred Andes.  Quarterly summary report.  KC Doyle to take minutes.  Andrea</w:t>
      </w:r>
      <w:r w:rsidR="00DA7495">
        <w:rPr>
          <w:sz w:val="22"/>
        </w:rPr>
        <w:t xml:space="preserve"> Cline</w:t>
      </w:r>
      <w:r>
        <w:rPr>
          <w:sz w:val="22"/>
        </w:rPr>
        <w:t xml:space="preserve"> won’t be there.</w:t>
      </w:r>
    </w:p>
    <w:p w:rsidR="00B80DC7" w:rsidRDefault="00F410BC" w:rsidP="00694A37">
      <w:pPr>
        <w:pStyle w:val="ListParagraph"/>
        <w:numPr>
          <w:ilvl w:val="0"/>
          <w:numId w:val="5"/>
        </w:numPr>
        <w:rPr>
          <w:sz w:val="22"/>
        </w:rPr>
      </w:pPr>
      <w:r w:rsidRPr="00C94466">
        <w:rPr>
          <w:sz w:val="22"/>
        </w:rPr>
        <w:t xml:space="preserve">Action Item: </w:t>
      </w:r>
      <w:r w:rsidR="005D4520" w:rsidRPr="00C94466">
        <w:rPr>
          <w:sz w:val="22"/>
        </w:rPr>
        <w:t xml:space="preserve">Approve Bioassessment </w:t>
      </w:r>
      <w:r w:rsidR="00671BE1">
        <w:rPr>
          <w:sz w:val="22"/>
        </w:rPr>
        <w:t>Contractor</w:t>
      </w:r>
      <w:r w:rsidR="008A2B56">
        <w:rPr>
          <w:sz w:val="22"/>
        </w:rPr>
        <w:t xml:space="preserve">.  </w:t>
      </w:r>
      <w:r w:rsidR="00B517AB">
        <w:rPr>
          <w:sz w:val="22"/>
        </w:rPr>
        <w:t xml:space="preserve">Peter said the recommendation </w:t>
      </w:r>
      <w:r w:rsidR="00DA7495">
        <w:rPr>
          <w:sz w:val="22"/>
        </w:rPr>
        <w:t xml:space="preserve">from the Monitoring Committee </w:t>
      </w:r>
      <w:r w:rsidR="00B517AB">
        <w:rPr>
          <w:sz w:val="22"/>
        </w:rPr>
        <w:t>is to approve MBI as the bioassessment contractor without</w:t>
      </w:r>
      <w:r w:rsidR="00DA7495">
        <w:rPr>
          <w:sz w:val="22"/>
        </w:rPr>
        <w:t xml:space="preserve"> optional </w:t>
      </w:r>
      <w:r w:rsidR="00B517AB">
        <w:rPr>
          <w:sz w:val="22"/>
        </w:rPr>
        <w:t>task 8</w:t>
      </w:r>
      <w:r w:rsidR="00DA7495">
        <w:rPr>
          <w:sz w:val="22"/>
        </w:rPr>
        <w:t xml:space="preserve"> for flow monitoring</w:t>
      </w:r>
      <w:r w:rsidR="00B517AB">
        <w:rPr>
          <w:sz w:val="22"/>
        </w:rPr>
        <w:t xml:space="preserve">, and approve a separate contract with Burns &amp; McDonnell for task 8, flow monitoring without equipment.  The DRWW </w:t>
      </w:r>
      <w:r w:rsidR="001E4F96" w:rsidRPr="001E4F96">
        <w:rPr>
          <w:b/>
          <w:i/>
          <w:sz w:val="22"/>
          <w:highlight w:val="yellow"/>
        </w:rPr>
        <w:t>could</w:t>
      </w:r>
      <w:r w:rsidR="00B517AB">
        <w:rPr>
          <w:sz w:val="22"/>
        </w:rPr>
        <w:t xml:space="preserve"> purchase the flow monitor</w:t>
      </w:r>
      <w:r w:rsidR="00DA7495">
        <w:rPr>
          <w:sz w:val="22"/>
        </w:rPr>
        <w:t>ing equipment</w:t>
      </w:r>
      <w:r w:rsidR="00B517AB">
        <w:rPr>
          <w:sz w:val="22"/>
        </w:rPr>
        <w:t xml:space="preserve"> for $16,000.  Paul</w:t>
      </w:r>
      <w:r w:rsidR="00DA7495">
        <w:rPr>
          <w:sz w:val="22"/>
        </w:rPr>
        <w:t xml:space="preserve"> </w:t>
      </w:r>
      <w:r w:rsidR="00DA7495" w:rsidRPr="001E4F96">
        <w:rPr>
          <w:b/>
          <w:i/>
          <w:sz w:val="22"/>
          <w:highlight w:val="yellow"/>
        </w:rPr>
        <w:t>Kendz</w:t>
      </w:r>
      <w:r w:rsidR="001E4F96" w:rsidRPr="001E4F96">
        <w:rPr>
          <w:b/>
          <w:i/>
          <w:sz w:val="22"/>
          <w:highlight w:val="yellow"/>
        </w:rPr>
        <w:t>ior</w:t>
      </w:r>
      <w:r w:rsidR="00B517AB">
        <w:rPr>
          <w:sz w:val="22"/>
        </w:rPr>
        <w:t xml:space="preserve"> suggested that we word the acceptance of the contract so that it states that upon completion of the contract, the equipment would be turned over to DRWW.  </w:t>
      </w:r>
      <w:r w:rsidR="006738A8">
        <w:rPr>
          <w:sz w:val="22"/>
        </w:rPr>
        <w:t xml:space="preserve">SMC could provide them with the tax exempt number.  Joe made a motion to </w:t>
      </w:r>
      <w:r w:rsidR="00283DAE">
        <w:rPr>
          <w:sz w:val="22"/>
        </w:rPr>
        <w:t>accept the</w:t>
      </w:r>
      <w:r w:rsidR="006738A8">
        <w:rPr>
          <w:sz w:val="22"/>
        </w:rPr>
        <w:t xml:space="preserve"> </w:t>
      </w:r>
      <w:r w:rsidR="00283DAE">
        <w:rPr>
          <w:sz w:val="22"/>
        </w:rPr>
        <w:t xml:space="preserve">proposal for the </w:t>
      </w:r>
      <w:r w:rsidR="006738A8">
        <w:rPr>
          <w:sz w:val="22"/>
        </w:rPr>
        <w:t xml:space="preserve">bioassessment contract to MBI without </w:t>
      </w:r>
      <w:r w:rsidR="00DA7495">
        <w:rPr>
          <w:sz w:val="22"/>
        </w:rPr>
        <w:t>optional t</w:t>
      </w:r>
      <w:r w:rsidR="006738A8">
        <w:rPr>
          <w:sz w:val="22"/>
        </w:rPr>
        <w:t xml:space="preserve">ask 8 for </w:t>
      </w:r>
      <w:r w:rsidR="00DA7495">
        <w:rPr>
          <w:sz w:val="22"/>
        </w:rPr>
        <w:t>f</w:t>
      </w:r>
      <w:r w:rsidR="006738A8">
        <w:rPr>
          <w:sz w:val="22"/>
        </w:rPr>
        <w:t xml:space="preserve">low </w:t>
      </w:r>
      <w:r w:rsidR="00DA7495">
        <w:rPr>
          <w:sz w:val="22"/>
        </w:rPr>
        <w:t>m</w:t>
      </w:r>
      <w:r w:rsidR="006738A8">
        <w:rPr>
          <w:sz w:val="22"/>
        </w:rPr>
        <w:t>onitoring</w:t>
      </w:r>
      <w:r w:rsidR="00283DAE">
        <w:rPr>
          <w:sz w:val="22"/>
        </w:rPr>
        <w:t>, contingent upon executing the contract, in an amount not to exceed $165,000, meeting the schedule develope</w:t>
      </w:r>
      <w:r w:rsidR="00DA7495">
        <w:rPr>
          <w:sz w:val="22"/>
        </w:rPr>
        <w:t>d by the Monitoring Committee (m</w:t>
      </w:r>
      <w:r w:rsidR="00283DAE">
        <w:rPr>
          <w:sz w:val="22"/>
        </w:rPr>
        <w:t>onitoring plan, QAPP)</w:t>
      </w:r>
      <w:r w:rsidR="006738A8">
        <w:rPr>
          <w:sz w:val="22"/>
        </w:rPr>
        <w:t xml:space="preserve">.  </w:t>
      </w:r>
      <w:r w:rsidR="00283DAE">
        <w:rPr>
          <w:sz w:val="22"/>
        </w:rPr>
        <w:t xml:space="preserve">Paul </w:t>
      </w:r>
      <w:r w:rsidR="001E4F96">
        <w:rPr>
          <w:sz w:val="22"/>
        </w:rPr>
        <w:t>Kendzior</w:t>
      </w:r>
      <w:r w:rsidR="00283DAE">
        <w:rPr>
          <w:sz w:val="22"/>
        </w:rPr>
        <w:t xml:space="preserve"> seconded.  The motion passed unanimously.</w:t>
      </w:r>
    </w:p>
    <w:p w:rsidR="00283DAE" w:rsidRPr="00C94466" w:rsidRDefault="00283DAE" w:rsidP="00283DAE">
      <w:pPr>
        <w:pStyle w:val="ListParagraph"/>
        <w:rPr>
          <w:sz w:val="22"/>
        </w:rPr>
      </w:pPr>
      <w:r>
        <w:rPr>
          <w:sz w:val="22"/>
        </w:rPr>
        <w:t xml:space="preserve">Joe made a motion to accept the proposal flow monitoring study to Burns &amp; McDonnell in an amount not to exceed $36,000, </w:t>
      </w:r>
      <w:r w:rsidR="00DF32C7">
        <w:rPr>
          <w:sz w:val="22"/>
        </w:rPr>
        <w:t xml:space="preserve">factoring in no more than 10% additional cost for mobilization, </w:t>
      </w:r>
      <w:r>
        <w:rPr>
          <w:sz w:val="22"/>
        </w:rPr>
        <w:t>contingent upon contract approval, and that they provide us with the equipment at the end of the contract.</w:t>
      </w:r>
      <w:r w:rsidR="003751EB">
        <w:rPr>
          <w:sz w:val="22"/>
        </w:rPr>
        <w:t xml:space="preserve">  Seconded by Brian Dorn.  </w:t>
      </w:r>
      <w:r w:rsidR="00DF32C7">
        <w:rPr>
          <w:sz w:val="22"/>
        </w:rPr>
        <w:t>Unanimously approved.</w:t>
      </w:r>
    </w:p>
    <w:p w:rsidR="00DF32C7" w:rsidRDefault="00DF32C7" w:rsidP="005D4520">
      <w:pPr>
        <w:pStyle w:val="ListParagraph"/>
        <w:numPr>
          <w:ilvl w:val="0"/>
          <w:numId w:val="5"/>
        </w:numPr>
        <w:rPr>
          <w:sz w:val="22"/>
        </w:rPr>
      </w:pPr>
      <w:r>
        <w:rPr>
          <w:sz w:val="22"/>
        </w:rPr>
        <w:t>Action Item:  Approve Geosyntec Agreement with LCSMC through April 30, 2016 for $33,000.  Retroactive from December 1</w:t>
      </w:r>
      <w:r w:rsidRPr="00DF32C7">
        <w:rPr>
          <w:sz w:val="22"/>
          <w:vertAlign w:val="superscript"/>
        </w:rPr>
        <w:t>st</w:t>
      </w:r>
      <w:r>
        <w:rPr>
          <w:sz w:val="22"/>
        </w:rPr>
        <w:t xml:space="preserve">, 2015.  Mike W handed out Patty’s questions regarding the contract.  Andrea will provide quarterly updates to SMC for Illinois EPA, the Section 319 grant.  The final monitoring strategy and QAPP will be handled by MBI, per their proposal.  Andrea will talk to Suburban Labs about putting the raw data into an Access database.  </w:t>
      </w:r>
      <w:r w:rsidR="00A13176">
        <w:rPr>
          <w:sz w:val="22"/>
        </w:rPr>
        <w:t>Brian made a motion to accept the proposal by Geosyntec dated in the amount not to exceed of $33,000 for the period</w:t>
      </w:r>
      <w:r w:rsidR="00DA7495">
        <w:rPr>
          <w:sz w:val="22"/>
        </w:rPr>
        <w:t xml:space="preserve"> from December 1, 2015 through April 30, 2016</w:t>
      </w:r>
      <w:r w:rsidR="00A13176">
        <w:rPr>
          <w:sz w:val="22"/>
        </w:rPr>
        <w:t>.  Joe seconded</w:t>
      </w:r>
      <w:r w:rsidR="00DA7495">
        <w:rPr>
          <w:sz w:val="22"/>
        </w:rPr>
        <w:t xml:space="preserve"> the motion</w:t>
      </w:r>
      <w:r w:rsidR="00A13176">
        <w:rPr>
          <w:sz w:val="22"/>
        </w:rPr>
        <w:t>.   The motion passed unanimously.  Peter asked what would happen after April 30</w:t>
      </w:r>
      <w:r w:rsidR="00A13176" w:rsidRPr="00A13176">
        <w:rPr>
          <w:sz w:val="22"/>
          <w:vertAlign w:val="superscript"/>
        </w:rPr>
        <w:t>th</w:t>
      </w:r>
      <w:r w:rsidR="00A13176">
        <w:rPr>
          <w:sz w:val="22"/>
        </w:rPr>
        <w:t xml:space="preserve">.  Mike said there are three options: </w:t>
      </w:r>
      <w:r w:rsidR="001E4F96">
        <w:rPr>
          <w:b/>
          <w:i/>
          <w:sz w:val="22"/>
        </w:rPr>
        <w:t xml:space="preserve">continue to </w:t>
      </w:r>
      <w:r w:rsidR="00A13176">
        <w:rPr>
          <w:sz w:val="22"/>
        </w:rPr>
        <w:t>contract</w:t>
      </w:r>
      <w:r w:rsidR="001E4F96">
        <w:rPr>
          <w:b/>
          <w:i/>
          <w:sz w:val="22"/>
        </w:rPr>
        <w:t xml:space="preserve"> </w:t>
      </w:r>
      <w:r w:rsidR="00A13176">
        <w:rPr>
          <w:sz w:val="22"/>
        </w:rPr>
        <w:t>with Geosyntec</w:t>
      </w:r>
      <w:r w:rsidR="001E4F96">
        <w:rPr>
          <w:sz w:val="22"/>
        </w:rPr>
        <w:t xml:space="preserve"> </w:t>
      </w:r>
      <w:r w:rsidR="001E4F96">
        <w:rPr>
          <w:b/>
          <w:i/>
          <w:sz w:val="22"/>
        </w:rPr>
        <w:t>via contract amendment</w:t>
      </w:r>
      <w:r w:rsidR="00A13176">
        <w:rPr>
          <w:sz w:val="22"/>
        </w:rPr>
        <w:t>, go out for proposals, or provide SMC</w:t>
      </w:r>
      <w:r w:rsidR="00DA7495">
        <w:rPr>
          <w:sz w:val="22"/>
        </w:rPr>
        <w:t xml:space="preserve"> staff assistance.  Mike Novotn</w:t>
      </w:r>
      <w:r w:rsidR="001E4F96">
        <w:rPr>
          <w:sz w:val="22"/>
        </w:rPr>
        <w:t>e</w:t>
      </w:r>
      <w:r w:rsidR="00A13176">
        <w:rPr>
          <w:sz w:val="22"/>
        </w:rPr>
        <w:t>y could possibly do this task.  He has the qualifications, SMC is not sure at this point that his work load will allow for the same level of service.</w:t>
      </w:r>
    </w:p>
    <w:p w:rsidR="00E62D7B" w:rsidRPr="005D4520" w:rsidRDefault="000703FD" w:rsidP="005D4520">
      <w:pPr>
        <w:pStyle w:val="ListParagraph"/>
        <w:numPr>
          <w:ilvl w:val="0"/>
          <w:numId w:val="5"/>
        </w:numPr>
        <w:rPr>
          <w:sz w:val="22"/>
        </w:rPr>
      </w:pPr>
      <w:r>
        <w:rPr>
          <w:sz w:val="22"/>
        </w:rPr>
        <w:t>A</w:t>
      </w:r>
      <w:r w:rsidR="00E62D7B" w:rsidRPr="000703FD">
        <w:rPr>
          <w:sz w:val="22"/>
        </w:rPr>
        <w:t xml:space="preserve">ction Item: </w:t>
      </w:r>
      <w:r w:rsidR="00A13176">
        <w:rPr>
          <w:sz w:val="22"/>
        </w:rPr>
        <w:t>Ratify the payment</w:t>
      </w:r>
      <w:r w:rsidR="00671BE1">
        <w:rPr>
          <w:sz w:val="22"/>
        </w:rPr>
        <w:t xml:space="preserve"> </w:t>
      </w:r>
      <w:r w:rsidR="00E62D7B" w:rsidRPr="000703FD">
        <w:rPr>
          <w:sz w:val="22"/>
        </w:rPr>
        <w:t>Geosyntec Invoice #18152</w:t>
      </w:r>
      <w:r w:rsidR="00671BE1">
        <w:rPr>
          <w:sz w:val="22"/>
        </w:rPr>
        <w:t>327</w:t>
      </w:r>
      <w:r w:rsidR="005D4520">
        <w:rPr>
          <w:sz w:val="22"/>
        </w:rPr>
        <w:t xml:space="preserve"> </w:t>
      </w:r>
      <w:r>
        <w:rPr>
          <w:sz w:val="22"/>
        </w:rPr>
        <w:t>(</w:t>
      </w:r>
      <w:r w:rsidR="00671BE1">
        <w:rPr>
          <w:sz w:val="22"/>
        </w:rPr>
        <w:t>October</w:t>
      </w:r>
      <w:r>
        <w:rPr>
          <w:sz w:val="22"/>
        </w:rPr>
        <w:t>)</w:t>
      </w:r>
      <w:r w:rsidR="005D4520">
        <w:rPr>
          <w:sz w:val="22"/>
        </w:rPr>
        <w:t xml:space="preserve"> in the amount of $</w:t>
      </w:r>
      <w:r w:rsidR="00671BE1">
        <w:rPr>
          <w:sz w:val="22"/>
        </w:rPr>
        <w:t>3</w:t>
      </w:r>
      <w:r w:rsidR="005D4520">
        <w:rPr>
          <w:sz w:val="22"/>
        </w:rPr>
        <w:t>,</w:t>
      </w:r>
      <w:r w:rsidR="00671BE1">
        <w:rPr>
          <w:sz w:val="22"/>
        </w:rPr>
        <w:t>00</w:t>
      </w:r>
      <w:r w:rsidR="005D4520">
        <w:rPr>
          <w:sz w:val="22"/>
        </w:rPr>
        <w:t>0</w:t>
      </w:r>
      <w:r w:rsidR="00671BE1">
        <w:rPr>
          <w:sz w:val="22"/>
        </w:rPr>
        <w:t>.</w:t>
      </w:r>
      <w:r w:rsidR="007B6CDF">
        <w:rPr>
          <w:sz w:val="22"/>
        </w:rPr>
        <w:t xml:space="preserve">  </w:t>
      </w:r>
      <w:r w:rsidR="00A13176">
        <w:rPr>
          <w:sz w:val="22"/>
        </w:rPr>
        <w:t>Michael</w:t>
      </w:r>
      <w:r w:rsidR="00D34E96">
        <w:rPr>
          <w:sz w:val="22"/>
        </w:rPr>
        <w:t xml:space="preserve"> </w:t>
      </w:r>
      <w:r w:rsidR="00DA7495">
        <w:rPr>
          <w:sz w:val="22"/>
        </w:rPr>
        <w:t xml:space="preserve">Talbett </w:t>
      </w:r>
      <w:r w:rsidR="00D34E96">
        <w:rPr>
          <w:sz w:val="22"/>
        </w:rPr>
        <w:t>made the motion to ratify the invoices, Jo</w:t>
      </w:r>
      <w:r w:rsidR="00A13176">
        <w:rPr>
          <w:sz w:val="22"/>
        </w:rPr>
        <w:t>e</w:t>
      </w:r>
      <w:r w:rsidR="00D34E96">
        <w:rPr>
          <w:sz w:val="22"/>
        </w:rPr>
        <w:t xml:space="preserve"> seconded the motion.  The m</w:t>
      </w:r>
      <w:r w:rsidR="007B6CDF">
        <w:rPr>
          <w:sz w:val="22"/>
        </w:rPr>
        <w:t>otion passed unanimously.</w:t>
      </w:r>
    </w:p>
    <w:p w:rsidR="00DF32C7" w:rsidRDefault="002075E2" w:rsidP="00BC0780">
      <w:pPr>
        <w:pStyle w:val="ListParagraph"/>
        <w:numPr>
          <w:ilvl w:val="0"/>
          <w:numId w:val="5"/>
        </w:numPr>
        <w:rPr>
          <w:sz w:val="22"/>
        </w:rPr>
      </w:pPr>
      <w:r>
        <w:rPr>
          <w:sz w:val="22"/>
        </w:rPr>
        <w:t>Next Meeting</w:t>
      </w:r>
      <w:r w:rsidR="00C1213B">
        <w:rPr>
          <w:sz w:val="22"/>
        </w:rPr>
        <w:t xml:space="preserve">: </w:t>
      </w:r>
      <w:r w:rsidR="00A13176">
        <w:rPr>
          <w:sz w:val="22"/>
        </w:rPr>
        <w:t>Mike W reported that he had a discussion with the Monitoring Committee about sched</w:t>
      </w:r>
      <w:r w:rsidR="00DA7495">
        <w:rPr>
          <w:sz w:val="22"/>
        </w:rPr>
        <w:t>uling regular meetings.  The sam</w:t>
      </w:r>
      <w:r w:rsidR="00A13176">
        <w:rPr>
          <w:sz w:val="22"/>
        </w:rPr>
        <w:t>e would be the best course of action for the Executive Board.  We could cancel the meeting if not needed.  Monitoring Committee would be moved up to 9:30 and the Executive Board at 11.  Brian asked if we had to notify the local paper.  Mike W said we follow Open Meetings Act, but we do not need to send to the local paper.  NSWRD will be the location for the General Membership meetings.  Committee meetings will be at the Lake County Central Permit Facility.</w:t>
      </w:r>
    </w:p>
    <w:p w:rsidR="0064561E" w:rsidRDefault="00D84618" w:rsidP="00DF32C7">
      <w:pPr>
        <w:pStyle w:val="ListParagraph"/>
        <w:rPr>
          <w:sz w:val="22"/>
        </w:rPr>
      </w:pPr>
      <w:r>
        <w:rPr>
          <w:sz w:val="22"/>
        </w:rPr>
        <w:t>Membership</w:t>
      </w:r>
      <w:r w:rsidR="000D24A1">
        <w:rPr>
          <w:sz w:val="22"/>
        </w:rPr>
        <w:t xml:space="preserve"> Meeting </w:t>
      </w:r>
      <w:r w:rsidR="00A13176">
        <w:rPr>
          <w:sz w:val="22"/>
        </w:rPr>
        <w:t>February</w:t>
      </w:r>
      <w:r w:rsidR="000703FD">
        <w:rPr>
          <w:sz w:val="22"/>
        </w:rPr>
        <w:t xml:space="preserve"> </w:t>
      </w:r>
      <w:r w:rsidR="000D24A1">
        <w:rPr>
          <w:sz w:val="22"/>
        </w:rPr>
        <w:t>1</w:t>
      </w:r>
      <w:r w:rsidR="00A13176">
        <w:rPr>
          <w:sz w:val="22"/>
        </w:rPr>
        <w:t>1</w:t>
      </w:r>
      <w:r w:rsidR="000D24A1" w:rsidRPr="00A95D0A">
        <w:rPr>
          <w:sz w:val="22"/>
          <w:vertAlign w:val="superscript"/>
        </w:rPr>
        <w:t>th</w:t>
      </w:r>
      <w:r w:rsidR="00A95D0A">
        <w:rPr>
          <w:sz w:val="22"/>
        </w:rPr>
        <w:t xml:space="preserve">, </w:t>
      </w:r>
      <w:r w:rsidR="00A16D68">
        <w:rPr>
          <w:sz w:val="22"/>
        </w:rPr>
        <w:t>10</w:t>
      </w:r>
      <w:r w:rsidR="00DA7495">
        <w:rPr>
          <w:sz w:val="22"/>
        </w:rPr>
        <w:t xml:space="preserve"> am</w:t>
      </w:r>
      <w:r w:rsidR="00A16D68">
        <w:rPr>
          <w:sz w:val="22"/>
        </w:rPr>
        <w:t xml:space="preserve"> </w:t>
      </w:r>
      <w:r w:rsidR="00A95D0A">
        <w:rPr>
          <w:sz w:val="22"/>
        </w:rPr>
        <w:t>at NSWRD</w:t>
      </w:r>
      <w:r w:rsidR="004764FB">
        <w:rPr>
          <w:sz w:val="22"/>
        </w:rPr>
        <w:t xml:space="preserve"> </w:t>
      </w:r>
      <w:r w:rsidR="007B6CDF">
        <w:rPr>
          <w:sz w:val="22"/>
        </w:rPr>
        <w:t xml:space="preserve">– </w:t>
      </w:r>
      <w:r w:rsidR="00A13176">
        <w:rPr>
          <w:sz w:val="22"/>
        </w:rPr>
        <w:t>Brian</w:t>
      </w:r>
      <w:r w:rsidR="002075E2">
        <w:rPr>
          <w:sz w:val="22"/>
        </w:rPr>
        <w:t xml:space="preserve"> will </w:t>
      </w:r>
      <w:r w:rsidR="00A13176">
        <w:rPr>
          <w:sz w:val="22"/>
        </w:rPr>
        <w:t>talk to Fred Andes</w:t>
      </w:r>
      <w:r w:rsidR="002075E2">
        <w:rPr>
          <w:sz w:val="22"/>
        </w:rPr>
        <w:t>.</w:t>
      </w:r>
    </w:p>
    <w:p w:rsidR="00B80DC7" w:rsidRDefault="00B80DC7" w:rsidP="00B80DC7">
      <w:pPr>
        <w:pStyle w:val="ListParagraph"/>
        <w:numPr>
          <w:ilvl w:val="0"/>
          <w:numId w:val="5"/>
        </w:numPr>
        <w:rPr>
          <w:sz w:val="22"/>
        </w:rPr>
      </w:pPr>
      <w:r>
        <w:rPr>
          <w:sz w:val="22"/>
        </w:rPr>
        <w:t>Adjourn</w:t>
      </w:r>
      <w:r w:rsidR="007B6CDF">
        <w:rPr>
          <w:sz w:val="22"/>
        </w:rPr>
        <w:t xml:space="preserve">: Motion to </w:t>
      </w:r>
      <w:r w:rsidR="002D446E">
        <w:rPr>
          <w:sz w:val="22"/>
        </w:rPr>
        <w:t xml:space="preserve">adjourn </w:t>
      </w:r>
      <w:r w:rsidR="00FA7923">
        <w:rPr>
          <w:sz w:val="22"/>
        </w:rPr>
        <w:t xml:space="preserve">was made by </w:t>
      </w:r>
      <w:r w:rsidR="00D572CF">
        <w:rPr>
          <w:sz w:val="22"/>
        </w:rPr>
        <w:t>Michael</w:t>
      </w:r>
      <w:r w:rsidR="00FA7923">
        <w:rPr>
          <w:sz w:val="22"/>
        </w:rPr>
        <w:t xml:space="preserve">, seconded by </w:t>
      </w:r>
      <w:r w:rsidR="002075E2">
        <w:rPr>
          <w:sz w:val="22"/>
        </w:rPr>
        <w:t>Jo</w:t>
      </w:r>
      <w:r w:rsidR="00D572CF">
        <w:rPr>
          <w:sz w:val="22"/>
        </w:rPr>
        <w:t>e</w:t>
      </w:r>
      <w:r w:rsidR="00FA7923">
        <w:rPr>
          <w:sz w:val="22"/>
        </w:rPr>
        <w:t xml:space="preserve">.  </w:t>
      </w:r>
      <w:r w:rsidR="002075E2">
        <w:rPr>
          <w:sz w:val="22"/>
        </w:rPr>
        <w:t>The motion passed unanimously.  The meeting was adjourned at 1</w:t>
      </w:r>
      <w:r w:rsidR="00D572CF">
        <w:rPr>
          <w:sz w:val="22"/>
        </w:rPr>
        <w:t>1</w:t>
      </w:r>
      <w:r w:rsidR="002075E2">
        <w:rPr>
          <w:sz w:val="22"/>
        </w:rPr>
        <w:t>:</w:t>
      </w:r>
      <w:r w:rsidR="00D572CF">
        <w:rPr>
          <w:sz w:val="22"/>
        </w:rPr>
        <w:t>2</w:t>
      </w:r>
      <w:r w:rsidR="002075E2">
        <w:rPr>
          <w:sz w:val="22"/>
        </w:rPr>
        <w:t>3.</w:t>
      </w:r>
    </w:p>
    <w:p w:rsidR="00F30D1F" w:rsidRPr="002075E2" w:rsidRDefault="00ED26E7">
      <w:pPr>
        <w:rPr>
          <w:b/>
          <w:sz w:val="22"/>
        </w:rPr>
      </w:pPr>
      <w:r w:rsidRPr="002075E2">
        <w:rPr>
          <w:b/>
          <w:sz w:val="22"/>
        </w:rPr>
        <w:t xml:space="preserve">Executive Board </w:t>
      </w:r>
      <w:r w:rsidR="00F30D1F" w:rsidRPr="002075E2">
        <w:rPr>
          <w:b/>
          <w:sz w:val="22"/>
        </w:rPr>
        <w:t>Members Present:</w:t>
      </w:r>
    </w:p>
    <w:p w:rsidR="002075E2" w:rsidRDefault="002075E2" w:rsidP="002075E2">
      <w:pPr>
        <w:rPr>
          <w:sz w:val="22"/>
        </w:rPr>
      </w:pPr>
      <w:r>
        <w:rPr>
          <w:sz w:val="22"/>
        </w:rPr>
        <w:t>Peter Kolb, Lake County Public Works</w:t>
      </w:r>
    </w:p>
    <w:p w:rsidR="00F30D1F" w:rsidRDefault="00F30D1F">
      <w:pPr>
        <w:rPr>
          <w:sz w:val="22"/>
        </w:rPr>
      </w:pPr>
      <w:r>
        <w:rPr>
          <w:sz w:val="22"/>
        </w:rPr>
        <w:t>Brian Dorn, NSWRD</w:t>
      </w:r>
    </w:p>
    <w:p w:rsidR="002075E2" w:rsidRDefault="002075E2" w:rsidP="002075E2">
      <w:pPr>
        <w:rPr>
          <w:sz w:val="22"/>
        </w:rPr>
      </w:pPr>
      <w:r>
        <w:rPr>
          <w:sz w:val="22"/>
        </w:rPr>
        <w:t>Michael Talbett, Kildeer</w:t>
      </w:r>
    </w:p>
    <w:p w:rsidR="00F30D1F" w:rsidRDefault="00B517AB">
      <w:pPr>
        <w:rPr>
          <w:sz w:val="22"/>
        </w:rPr>
      </w:pPr>
      <w:r>
        <w:rPr>
          <w:sz w:val="22"/>
        </w:rPr>
        <w:t xml:space="preserve">Paul </w:t>
      </w:r>
      <w:r w:rsidR="001E4F96">
        <w:rPr>
          <w:sz w:val="22"/>
        </w:rPr>
        <w:t>Kendzior</w:t>
      </w:r>
      <w:r w:rsidR="00F30D1F">
        <w:rPr>
          <w:sz w:val="22"/>
        </w:rPr>
        <w:t>, Libertyville</w:t>
      </w:r>
    </w:p>
    <w:p w:rsidR="002075E2" w:rsidRDefault="002075E2" w:rsidP="002075E2">
      <w:pPr>
        <w:rPr>
          <w:sz w:val="22"/>
        </w:rPr>
      </w:pPr>
      <w:r>
        <w:rPr>
          <w:sz w:val="22"/>
        </w:rPr>
        <w:t>Joe Robinson, NSWRD</w:t>
      </w:r>
    </w:p>
    <w:p w:rsidR="00B517AB" w:rsidRDefault="00B517AB" w:rsidP="002075E2">
      <w:pPr>
        <w:rPr>
          <w:sz w:val="22"/>
        </w:rPr>
      </w:pPr>
      <w:r>
        <w:rPr>
          <w:sz w:val="22"/>
        </w:rPr>
        <w:t>Mike Adam, Lake County Health Department</w:t>
      </w:r>
    </w:p>
    <w:p w:rsidR="00F30D1F" w:rsidRDefault="00F30D1F" w:rsidP="00F30D1F">
      <w:pPr>
        <w:rPr>
          <w:sz w:val="22"/>
        </w:rPr>
      </w:pPr>
    </w:p>
    <w:p w:rsidR="00F30D1F" w:rsidRPr="002075E2" w:rsidRDefault="00F30D1F" w:rsidP="00F30D1F">
      <w:pPr>
        <w:rPr>
          <w:b/>
          <w:sz w:val="22"/>
        </w:rPr>
      </w:pPr>
      <w:r w:rsidRPr="002075E2">
        <w:rPr>
          <w:b/>
          <w:sz w:val="22"/>
        </w:rPr>
        <w:t>Other Attendees:</w:t>
      </w:r>
    </w:p>
    <w:p w:rsidR="00B517AB" w:rsidRDefault="00B517AB" w:rsidP="00F30D1F">
      <w:pPr>
        <w:rPr>
          <w:sz w:val="22"/>
        </w:rPr>
      </w:pPr>
      <w:r>
        <w:rPr>
          <w:sz w:val="22"/>
        </w:rPr>
        <w:t>Jim Bland, Sierra Club</w:t>
      </w:r>
    </w:p>
    <w:p w:rsidR="00F30D1F" w:rsidRDefault="00F30D1F" w:rsidP="00F30D1F">
      <w:pPr>
        <w:rPr>
          <w:sz w:val="22"/>
        </w:rPr>
      </w:pPr>
      <w:r>
        <w:rPr>
          <w:sz w:val="22"/>
        </w:rPr>
        <w:t>Andrea Cline, Geosyntec</w:t>
      </w:r>
    </w:p>
    <w:p w:rsidR="00B517AB" w:rsidRDefault="00B517AB" w:rsidP="00F30D1F">
      <w:pPr>
        <w:rPr>
          <w:sz w:val="22"/>
        </w:rPr>
      </w:pPr>
      <w:r>
        <w:rPr>
          <w:sz w:val="22"/>
        </w:rPr>
        <w:t>KC Doyle, Lake County</w:t>
      </w:r>
    </w:p>
    <w:p w:rsidR="002075E2" w:rsidRDefault="002075E2" w:rsidP="002075E2">
      <w:pPr>
        <w:rPr>
          <w:sz w:val="22"/>
        </w:rPr>
      </w:pPr>
      <w:r>
        <w:rPr>
          <w:sz w:val="22"/>
        </w:rPr>
        <w:t>Austin McFarlane, Lake County Public Works</w:t>
      </w:r>
    </w:p>
    <w:p w:rsidR="00F30D1F" w:rsidRDefault="00F30D1F" w:rsidP="00F30D1F">
      <w:pPr>
        <w:rPr>
          <w:sz w:val="22"/>
        </w:rPr>
      </w:pPr>
      <w:r>
        <w:rPr>
          <w:sz w:val="22"/>
        </w:rPr>
        <w:t>Paul Kend</w:t>
      </w:r>
      <w:r w:rsidR="004764FB">
        <w:rPr>
          <w:sz w:val="22"/>
        </w:rPr>
        <w:t>zior</w:t>
      </w:r>
      <w:r>
        <w:rPr>
          <w:sz w:val="22"/>
        </w:rPr>
        <w:t>, Libertyville</w:t>
      </w:r>
    </w:p>
    <w:p w:rsidR="00B517AB" w:rsidRDefault="00B517AB" w:rsidP="00F30D1F">
      <w:pPr>
        <w:rPr>
          <w:sz w:val="22"/>
        </w:rPr>
      </w:pPr>
      <w:r>
        <w:rPr>
          <w:sz w:val="22"/>
        </w:rPr>
        <w:t>Steve Vella, Libertyville</w:t>
      </w:r>
    </w:p>
    <w:p w:rsidR="00F30D1F" w:rsidRDefault="00F30D1F" w:rsidP="00F30D1F">
      <w:pPr>
        <w:rPr>
          <w:sz w:val="22"/>
        </w:rPr>
      </w:pPr>
      <w:r>
        <w:rPr>
          <w:sz w:val="22"/>
        </w:rPr>
        <w:t>Mike Warner, Lake County SMC</w:t>
      </w:r>
    </w:p>
    <w:p w:rsidR="00F30D1F" w:rsidRDefault="00F30D1F" w:rsidP="00F30D1F">
      <w:pPr>
        <w:rPr>
          <w:sz w:val="22"/>
        </w:rPr>
      </w:pPr>
      <w:r>
        <w:rPr>
          <w:sz w:val="22"/>
        </w:rPr>
        <w:t>Patty Werner, Lake County SMC</w:t>
      </w:r>
    </w:p>
    <w:p w:rsidR="00F30D1F" w:rsidRDefault="00F30D1F">
      <w:pPr>
        <w:rPr>
          <w:sz w:val="22"/>
        </w:rPr>
      </w:pPr>
    </w:p>
    <w:sectPr w:rsidR="00F30D1F" w:rsidSect="00CA5A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70F4D"/>
    <w:multiLevelType w:val="hybridMultilevel"/>
    <w:tmpl w:val="128C0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521673"/>
    <w:multiLevelType w:val="hybridMultilevel"/>
    <w:tmpl w:val="E54C4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CA0A44"/>
    <w:multiLevelType w:val="hybridMultilevel"/>
    <w:tmpl w:val="0A5A9A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DEB00CB"/>
    <w:multiLevelType w:val="hybridMultilevel"/>
    <w:tmpl w:val="1FB2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98F6329"/>
    <w:multiLevelType w:val="hybridMultilevel"/>
    <w:tmpl w:val="CA98CF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5D8"/>
    <w:rsid w:val="0001237F"/>
    <w:rsid w:val="000703FD"/>
    <w:rsid w:val="00070F36"/>
    <w:rsid w:val="000C36A0"/>
    <w:rsid w:val="000D24A1"/>
    <w:rsid w:val="000E2AB4"/>
    <w:rsid w:val="000E5ECC"/>
    <w:rsid w:val="0016702B"/>
    <w:rsid w:val="001D3A89"/>
    <w:rsid w:val="001E2914"/>
    <w:rsid w:val="001E4F96"/>
    <w:rsid w:val="001F0728"/>
    <w:rsid w:val="002075E2"/>
    <w:rsid w:val="00221DA1"/>
    <w:rsid w:val="00227F9A"/>
    <w:rsid w:val="002354A9"/>
    <w:rsid w:val="00256449"/>
    <w:rsid w:val="00260BEE"/>
    <w:rsid w:val="002650FF"/>
    <w:rsid w:val="00273187"/>
    <w:rsid w:val="0027378F"/>
    <w:rsid w:val="00283DAE"/>
    <w:rsid w:val="00290760"/>
    <w:rsid w:val="00296A68"/>
    <w:rsid w:val="002C657C"/>
    <w:rsid w:val="002D37A8"/>
    <w:rsid w:val="002D446E"/>
    <w:rsid w:val="00307D68"/>
    <w:rsid w:val="00322B2F"/>
    <w:rsid w:val="00333713"/>
    <w:rsid w:val="00337AB5"/>
    <w:rsid w:val="00343E57"/>
    <w:rsid w:val="003751EB"/>
    <w:rsid w:val="003B66BA"/>
    <w:rsid w:val="003C30B1"/>
    <w:rsid w:val="003C6172"/>
    <w:rsid w:val="004249E4"/>
    <w:rsid w:val="00460ECB"/>
    <w:rsid w:val="004764FB"/>
    <w:rsid w:val="004A5133"/>
    <w:rsid w:val="004A676F"/>
    <w:rsid w:val="004B474A"/>
    <w:rsid w:val="004C2BA7"/>
    <w:rsid w:val="00521731"/>
    <w:rsid w:val="00532804"/>
    <w:rsid w:val="005D4520"/>
    <w:rsid w:val="005E0530"/>
    <w:rsid w:val="005E5749"/>
    <w:rsid w:val="00613CFF"/>
    <w:rsid w:val="00624562"/>
    <w:rsid w:val="006404C1"/>
    <w:rsid w:val="0064561E"/>
    <w:rsid w:val="0065786F"/>
    <w:rsid w:val="00671BE1"/>
    <w:rsid w:val="006738A8"/>
    <w:rsid w:val="00692E23"/>
    <w:rsid w:val="00693230"/>
    <w:rsid w:val="00694A37"/>
    <w:rsid w:val="006B237B"/>
    <w:rsid w:val="006D0EF3"/>
    <w:rsid w:val="006D2E40"/>
    <w:rsid w:val="006F0AEC"/>
    <w:rsid w:val="006F6552"/>
    <w:rsid w:val="00742611"/>
    <w:rsid w:val="00784065"/>
    <w:rsid w:val="007A0C2C"/>
    <w:rsid w:val="007B6CDF"/>
    <w:rsid w:val="007B7D2C"/>
    <w:rsid w:val="007C010E"/>
    <w:rsid w:val="007E34B9"/>
    <w:rsid w:val="00860E4F"/>
    <w:rsid w:val="008A2B56"/>
    <w:rsid w:val="008A46EC"/>
    <w:rsid w:val="008F77C0"/>
    <w:rsid w:val="00922AA0"/>
    <w:rsid w:val="009379B5"/>
    <w:rsid w:val="00951DF6"/>
    <w:rsid w:val="009550D2"/>
    <w:rsid w:val="009642E2"/>
    <w:rsid w:val="009863ED"/>
    <w:rsid w:val="009B61A5"/>
    <w:rsid w:val="009D6756"/>
    <w:rsid w:val="009E0882"/>
    <w:rsid w:val="00A01B01"/>
    <w:rsid w:val="00A05579"/>
    <w:rsid w:val="00A13176"/>
    <w:rsid w:val="00A16D68"/>
    <w:rsid w:val="00A16EB9"/>
    <w:rsid w:val="00A60443"/>
    <w:rsid w:val="00A87295"/>
    <w:rsid w:val="00A95D0A"/>
    <w:rsid w:val="00AC3431"/>
    <w:rsid w:val="00AC5BDC"/>
    <w:rsid w:val="00B44908"/>
    <w:rsid w:val="00B517AB"/>
    <w:rsid w:val="00B80DC7"/>
    <w:rsid w:val="00BB4BF4"/>
    <w:rsid w:val="00BC0780"/>
    <w:rsid w:val="00BC1692"/>
    <w:rsid w:val="00BC3BCC"/>
    <w:rsid w:val="00C06439"/>
    <w:rsid w:val="00C1213B"/>
    <w:rsid w:val="00C425C8"/>
    <w:rsid w:val="00C562E8"/>
    <w:rsid w:val="00C61CA1"/>
    <w:rsid w:val="00C628FE"/>
    <w:rsid w:val="00C94466"/>
    <w:rsid w:val="00C97517"/>
    <w:rsid w:val="00CA2709"/>
    <w:rsid w:val="00CA5AD3"/>
    <w:rsid w:val="00CB4C37"/>
    <w:rsid w:val="00D34E96"/>
    <w:rsid w:val="00D572CF"/>
    <w:rsid w:val="00D71EEA"/>
    <w:rsid w:val="00D84618"/>
    <w:rsid w:val="00DA7495"/>
    <w:rsid w:val="00DF32C7"/>
    <w:rsid w:val="00E0004D"/>
    <w:rsid w:val="00E3677C"/>
    <w:rsid w:val="00E62D7B"/>
    <w:rsid w:val="00E7556B"/>
    <w:rsid w:val="00ED26E7"/>
    <w:rsid w:val="00ED38CC"/>
    <w:rsid w:val="00F201C9"/>
    <w:rsid w:val="00F30D1F"/>
    <w:rsid w:val="00F410BC"/>
    <w:rsid w:val="00F62669"/>
    <w:rsid w:val="00F86CD9"/>
    <w:rsid w:val="00F91D52"/>
    <w:rsid w:val="00FA04CC"/>
    <w:rsid w:val="00FA7923"/>
    <w:rsid w:val="00FA7936"/>
    <w:rsid w:val="00FC55D8"/>
    <w:rsid w:val="00FE7E75"/>
    <w:rsid w:val="00FF4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sz w:val="16"/>
        <w:szCs w:val="1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A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5D8"/>
    <w:pPr>
      <w:ind w:left="720"/>
      <w:contextualSpacing/>
    </w:pPr>
  </w:style>
  <w:style w:type="table" w:styleId="TableGrid">
    <w:name w:val="Table Grid"/>
    <w:basedOn w:val="TableNormal"/>
    <w:uiPriority w:val="59"/>
    <w:rsid w:val="00AC5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62E8"/>
    <w:pPr>
      <w:spacing w:after="0" w:line="240" w:lineRule="auto"/>
    </w:pPr>
    <w:rPr>
      <w:rFonts w:ascii="Tahoma" w:hAnsi="Tahoma" w:cs="Tahoma"/>
    </w:rPr>
  </w:style>
  <w:style w:type="character" w:customStyle="1" w:styleId="BalloonTextChar">
    <w:name w:val="Balloon Text Char"/>
    <w:basedOn w:val="DefaultParagraphFont"/>
    <w:link w:val="BalloonText"/>
    <w:uiPriority w:val="99"/>
    <w:semiHidden/>
    <w:rsid w:val="00C562E8"/>
    <w:rPr>
      <w:rFonts w:ascii="Tahoma" w:hAnsi="Tahoma" w:cs="Tahoma"/>
    </w:rPr>
  </w:style>
  <w:style w:type="character" w:styleId="CommentReference">
    <w:name w:val="annotation reference"/>
    <w:basedOn w:val="DefaultParagraphFont"/>
    <w:uiPriority w:val="99"/>
    <w:semiHidden/>
    <w:unhideWhenUsed/>
    <w:rsid w:val="007C010E"/>
    <w:rPr>
      <w:sz w:val="16"/>
      <w:szCs w:val="16"/>
    </w:rPr>
  </w:style>
  <w:style w:type="paragraph" w:styleId="CommentText">
    <w:name w:val="annotation text"/>
    <w:basedOn w:val="Normal"/>
    <w:link w:val="CommentTextChar"/>
    <w:uiPriority w:val="99"/>
    <w:semiHidden/>
    <w:unhideWhenUsed/>
    <w:rsid w:val="007C010E"/>
    <w:pPr>
      <w:spacing w:line="240" w:lineRule="auto"/>
    </w:pPr>
    <w:rPr>
      <w:sz w:val="20"/>
      <w:szCs w:val="20"/>
    </w:rPr>
  </w:style>
  <w:style w:type="character" w:customStyle="1" w:styleId="CommentTextChar">
    <w:name w:val="Comment Text Char"/>
    <w:basedOn w:val="DefaultParagraphFont"/>
    <w:link w:val="CommentText"/>
    <w:uiPriority w:val="99"/>
    <w:semiHidden/>
    <w:rsid w:val="007C010E"/>
    <w:rPr>
      <w:sz w:val="20"/>
      <w:szCs w:val="20"/>
    </w:rPr>
  </w:style>
  <w:style w:type="paragraph" w:styleId="CommentSubject">
    <w:name w:val="annotation subject"/>
    <w:basedOn w:val="CommentText"/>
    <w:next w:val="CommentText"/>
    <w:link w:val="CommentSubjectChar"/>
    <w:uiPriority w:val="99"/>
    <w:semiHidden/>
    <w:unhideWhenUsed/>
    <w:rsid w:val="007C010E"/>
    <w:rPr>
      <w:b/>
      <w:bCs/>
    </w:rPr>
  </w:style>
  <w:style w:type="character" w:customStyle="1" w:styleId="CommentSubjectChar">
    <w:name w:val="Comment Subject Char"/>
    <w:basedOn w:val="CommentTextChar"/>
    <w:link w:val="CommentSubject"/>
    <w:uiPriority w:val="99"/>
    <w:semiHidden/>
    <w:rsid w:val="007C010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sz w:val="16"/>
        <w:szCs w:val="1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A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5D8"/>
    <w:pPr>
      <w:ind w:left="720"/>
      <w:contextualSpacing/>
    </w:pPr>
  </w:style>
  <w:style w:type="table" w:styleId="TableGrid">
    <w:name w:val="Table Grid"/>
    <w:basedOn w:val="TableNormal"/>
    <w:uiPriority w:val="59"/>
    <w:rsid w:val="00AC5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62E8"/>
    <w:pPr>
      <w:spacing w:after="0" w:line="240" w:lineRule="auto"/>
    </w:pPr>
    <w:rPr>
      <w:rFonts w:ascii="Tahoma" w:hAnsi="Tahoma" w:cs="Tahoma"/>
    </w:rPr>
  </w:style>
  <w:style w:type="character" w:customStyle="1" w:styleId="BalloonTextChar">
    <w:name w:val="Balloon Text Char"/>
    <w:basedOn w:val="DefaultParagraphFont"/>
    <w:link w:val="BalloonText"/>
    <w:uiPriority w:val="99"/>
    <w:semiHidden/>
    <w:rsid w:val="00C562E8"/>
    <w:rPr>
      <w:rFonts w:ascii="Tahoma" w:hAnsi="Tahoma" w:cs="Tahoma"/>
    </w:rPr>
  </w:style>
  <w:style w:type="character" w:styleId="CommentReference">
    <w:name w:val="annotation reference"/>
    <w:basedOn w:val="DefaultParagraphFont"/>
    <w:uiPriority w:val="99"/>
    <w:semiHidden/>
    <w:unhideWhenUsed/>
    <w:rsid w:val="007C010E"/>
    <w:rPr>
      <w:sz w:val="16"/>
      <w:szCs w:val="16"/>
    </w:rPr>
  </w:style>
  <w:style w:type="paragraph" w:styleId="CommentText">
    <w:name w:val="annotation text"/>
    <w:basedOn w:val="Normal"/>
    <w:link w:val="CommentTextChar"/>
    <w:uiPriority w:val="99"/>
    <w:semiHidden/>
    <w:unhideWhenUsed/>
    <w:rsid w:val="007C010E"/>
    <w:pPr>
      <w:spacing w:line="240" w:lineRule="auto"/>
    </w:pPr>
    <w:rPr>
      <w:sz w:val="20"/>
      <w:szCs w:val="20"/>
    </w:rPr>
  </w:style>
  <w:style w:type="character" w:customStyle="1" w:styleId="CommentTextChar">
    <w:name w:val="Comment Text Char"/>
    <w:basedOn w:val="DefaultParagraphFont"/>
    <w:link w:val="CommentText"/>
    <w:uiPriority w:val="99"/>
    <w:semiHidden/>
    <w:rsid w:val="007C010E"/>
    <w:rPr>
      <w:sz w:val="20"/>
      <w:szCs w:val="20"/>
    </w:rPr>
  </w:style>
  <w:style w:type="paragraph" w:styleId="CommentSubject">
    <w:name w:val="annotation subject"/>
    <w:basedOn w:val="CommentText"/>
    <w:next w:val="CommentText"/>
    <w:link w:val="CommentSubjectChar"/>
    <w:uiPriority w:val="99"/>
    <w:semiHidden/>
    <w:unhideWhenUsed/>
    <w:rsid w:val="007C010E"/>
    <w:rPr>
      <w:b/>
      <w:bCs/>
    </w:rPr>
  </w:style>
  <w:style w:type="character" w:customStyle="1" w:styleId="CommentSubjectChar">
    <w:name w:val="Comment Subject Char"/>
    <w:basedOn w:val="CommentTextChar"/>
    <w:link w:val="CommentSubject"/>
    <w:uiPriority w:val="99"/>
    <w:semiHidden/>
    <w:rsid w:val="007C01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702</Words>
  <Characters>4006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Lake County Illinois</Company>
  <LinksUpToDate>false</LinksUpToDate>
  <CharactersWithSpaces>4699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swalc</dc:creator>
  <cp:lastModifiedBy>Warner, Mike D.</cp:lastModifiedBy>
  <cp:revision>2</cp:revision>
  <cp:lastPrinted>2013-12-09T16:31:00Z</cp:lastPrinted>
  <dcterms:created xsi:type="dcterms:W3CDTF">2016-01-05T18:19:00Z</dcterms:created>
  <dcterms:modified xsi:type="dcterms:W3CDTF">2016-01-05T18:19:00Z</dcterms:modified>
</cp:coreProperties>
</file>